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55B1" w14:textId="77777777" w:rsidR="00E83A44" w:rsidRPr="002205A0" w:rsidRDefault="00E83A44" w:rsidP="002205A0">
      <w:pPr>
        <w:spacing w:line="360" w:lineRule="auto"/>
      </w:pPr>
    </w:p>
    <w:p w14:paraId="4F84F5F1" w14:textId="77777777" w:rsidR="00E83A44" w:rsidRPr="007D1EB1" w:rsidRDefault="008818C5" w:rsidP="002205A0">
      <w:pPr>
        <w:spacing w:line="360" w:lineRule="auto"/>
        <w:rPr>
          <w:lang w:val="en-US"/>
        </w:rPr>
      </w:pPr>
      <w:r>
        <w:rPr>
          <w:lang w:val="en-US"/>
        </w:rPr>
      </w:r>
      <w:r>
        <w:rPr>
          <w:lang w:val="en-US"/>
        </w:rPr>
        <w:pict w14:anchorId="46D76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0.6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inset="0,0,0,0">
              <w:txbxContent>
                <w:p w14:paraId="502F42C6" w14:textId="1D8A12DA" w:rsidR="00E83A44" w:rsidRDefault="00E83A44" w:rsidP="00E83A4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ANEST</w:t>
                  </w:r>
                  <w:r w:rsidR="003A21CF">
                    <w:t>HESIOLOGY</w:t>
                  </w:r>
                  <w:r>
                    <w:t xml:space="preserve"> ve REAN</w:t>
                  </w:r>
                  <w:r w:rsidR="003A21CF">
                    <w:t>IMATION</w:t>
                  </w:r>
                </w:p>
                <w:p w14:paraId="4021823E" w14:textId="1E06E600" w:rsidR="00E83A44" w:rsidRDefault="00E83A44" w:rsidP="00E83A44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>(</w:t>
                  </w:r>
                  <w:r w:rsidR="003A21CF">
                    <w:t>PHASE</w:t>
                  </w:r>
                  <w:r>
                    <w:t xml:space="preserve"> 5)</w:t>
                  </w:r>
                </w:p>
              </w:txbxContent>
            </v:textbox>
            <w10:anchorlock/>
          </v:shape>
        </w:pict>
      </w:r>
    </w:p>
    <w:p w14:paraId="08488A4D" w14:textId="77777777" w:rsidR="00E83A44" w:rsidRPr="007D1EB1" w:rsidRDefault="00E83A44" w:rsidP="002205A0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E83A44" w:rsidRPr="007D1EB1" w14:paraId="0FA2BE08" w14:textId="77777777" w:rsidTr="00860A2B">
        <w:trPr>
          <w:trHeight w:val="447"/>
        </w:trPr>
        <w:tc>
          <w:tcPr>
            <w:tcW w:w="9212" w:type="dxa"/>
            <w:gridSpan w:val="2"/>
            <w:shd w:val="clear" w:color="auto" w:fill="94B3D6"/>
          </w:tcPr>
          <w:p w14:paraId="61EE5794" w14:textId="4B744DC1" w:rsidR="00E83A44" w:rsidRPr="007D1EB1" w:rsidRDefault="007D26C3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LEARNING AIM(S)</w:t>
            </w:r>
          </w:p>
        </w:tc>
      </w:tr>
      <w:tr w:rsidR="00E83A44" w:rsidRPr="007D1EB1" w14:paraId="765E3529" w14:textId="77777777" w:rsidTr="00860A2B">
        <w:trPr>
          <w:trHeight w:val="1055"/>
        </w:trPr>
        <w:tc>
          <w:tcPr>
            <w:tcW w:w="674" w:type="dxa"/>
          </w:tcPr>
          <w:p w14:paraId="7160F6A5" w14:textId="77777777" w:rsidR="00E83A44" w:rsidRPr="007D1EB1" w:rsidRDefault="00E83A4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1</w:t>
            </w:r>
          </w:p>
        </w:tc>
        <w:tc>
          <w:tcPr>
            <w:tcW w:w="8538" w:type="dxa"/>
          </w:tcPr>
          <w:p w14:paraId="343F2AEA" w14:textId="720DF829" w:rsidR="00E83A44" w:rsidRPr="007D1EB1" w:rsidRDefault="002D1555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In this course, it is aimed that the students gain knowledge and skills about anesthesia applications and intensive care patient follow-up within the scope of the National CEP.</w:t>
            </w:r>
          </w:p>
        </w:tc>
      </w:tr>
    </w:tbl>
    <w:p w14:paraId="7CA0D3F1" w14:textId="77777777" w:rsidR="008912D4" w:rsidRPr="007D1EB1" w:rsidRDefault="008912D4" w:rsidP="002205A0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912D4" w:rsidRPr="007D1EB1" w14:paraId="5C49FF3A" w14:textId="77777777" w:rsidTr="00860A2B">
        <w:trPr>
          <w:trHeight w:val="453"/>
        </w:trPr>
        <w:tc>
          <w:tcPr>
            <w:tcW w:w="9212" w:type="dxa"/>
            <w:gridSpan w:val="2"/>
            <w:shd w:val="clear" w:color="auto" w:fill="94B3D6"/>
          </w:tcPr>
          <w:p w14:paraId="183249E8" w14:textId="77777777" w:rsidR="008912D4" w:rsidRPr="007D1EB1" w:rsidRDefault="008912D4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LEARNING OBJECTIVE(S)</w:t>
            </w:r>
          </w:p>
        </w:tc>
      </w:tr>
      <w:tr w:rsidR="006809BD" w:rsidRPr="007D1EB1" w14:paraId="49D31215" w14:textId="77777777" w:rsidTr="007D1EB1">
        <w:trPr>
          <w:trHeight w:val="274"/>
        </w:trPr>
        <w:tc>
          <w:tcPr>
            <w:tcW w:w="674" w:type="dxa"/>
          </w:tcPr>
          <w:p w14:paraId="1DD14BE2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</w:t>
            </w:r>
          </w:p>
        </w:tc>
        <w:tc>
          <w:tcPr>
            <w:tcW w:w="8538" w:type="dxa"/>
          </w:tcPr>
          <w:p w14:paraId="0158E197" w14:textId="5F7EB7BF" w:rsidR="006809BD" w:rsidRPr="007D1EB1" w:rsidRDefault="006809B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prepare patients for surgery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6809BD" w:rsidRPr="007D1EB1" w14:paraId="1498E881" w14:textId="77777777" w:rsidTr="007D1EB1">
        <w:trPr>
          <w:trHeight w:val="279"/>
        </w:trPr>
        <w:tc>
          <w:tcPr>
            <w:tcW w:w="674" w:type="dxa"/>
          </w:tcPr>
          <w:p w14:paraId="41697A42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2</w:t>
            </w:r>
          </w:p>
        </w:tc>
        <w:tc>
          <w:tcPr>
            <w:tcW w:w="8538" w:type="dxa"/>
          </w:tcPr>
          <w:p w14:paraId="068417FD" w14:textId="1B5C08D5" w:rsidR="006809BD" w:rsidRPr="007D1EB1" w:rsidRDefault="006809B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explain and apply monitoring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6809BD" w:rsidRPr="007D1EB1" w14:paraId="619E028C" w14:textId="77777777" w:rsidTr="007D1EB1">
        <w:trPr>
          <w:trHeight w:val="711"/>
        </w:trPr>
        <w:tc>
          <w:tcPr>
            <w:tcW w:w="674" w:type="dxa"/>
          </w:tcPr>
          <w:p w14:paraId="491C5B0E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3</w:t>
            </w:r>
          </w:p>
        </w:tc>
        <w:tc>
          <w:tcPr>
            <w:tcW w:w="8538" w:type="dxa"/>
          </w:tcPr>
          <w:p w14:paraId="5FDDF8C8" w14:textId="34CBA32E" w:rsidR="006809BD" w:rsidRPr="007D1EB1" w:rsidRDefault="006809B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use airway equipment and endotracheal intubation, provid</w:t>
            </w:r>
            <w:r w:rsidR="00BE242D" w:rsidRPr="007D1EB1">
              <w:rPr>
                <w:lang w:val="en-US"/>
              </w:rPr>
              <w:t>e</w:t>
            </w:r>
            <w:r w:rsidRPr="007D1EB1">
              <w:rPr>
                <w:lang w:val="en-US"/>
              </w:rPr>
              <w:t xml:space="preserve"> airway in patients with respiratory failure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6809BD" w:rsidRPr="007D1EB1" w14:paraId="7AD3992A" w14:textId="77777777" w:rsidTr="007D1EB1">
        <w:trPr>
          <w:trHeight w:val="169"/>
        </w:trPr>
        <w:tc>
          <w:tcPr>
            <w:tcW w:w="674" w:type="dxa"/>
          </w:tcPr>
          <w:p w14:paraId="05D4924D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4</w:t>
            </w:r>
          </w:p>
        </w:tc>
        <w:tc>
          <w:tcPr>
            <w:tcW w:w="8538" w:type="dxa"/>
          </w:tcPr>
          <w:p w14:paraId="46FD347E" w14:textId="033FE059" w:rsidR="006809BD" w:rsidRPr="007D1EB1" w:rsidRDefault="00BE242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 xml:space="preserve">To be able to </w:t>
            </w:r>
            <w:r w:rsidR="006809BD" w:rsidRPr="007D1EB1">
              <w:rPr>
                <w:lang w:val="en-US"/>
              </w:rPr>
              <w:t>perform cardiopulmonary resuscitation in a cardiac arrest patient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6809BD" w:rsidRPr="007D1EB1" w14:paraId="5FC6103A" w14:textId="77777777" w:rsidTr="00860A2B">
        <w:trPr>
          <w:trHeight w:val="606"/>
        </w:trPr>
        <w:tc>
          <w:tcPr>
            <w:tcW w:w="674" w:type="dxa"/>
          </w:tcPr>
          <w:p w14:paraId="22A7E6D5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5</w:t>
            </w:r>
          </w:p>
        </w:tc>
        <w:tc>
          <w:tcPr>
            <w:tcW w:w="8538" w:type="dxa"/>
          </w:tcPr>
          <w:p w14:paraId="1E4F358C" w14:textId="448E787E" w:rsidR="006809BD" w:rsidRPr="007D1EB1" w:rsidRDefault="00BE242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 xml:space="preserve">To be able to </w:t>
            </w:r>
            <w:r w:rsidR="006809BD" w:rsidRPr="007D1EB1">
              <w:rPr>
                <w:lang w:val="en-US"/>
              </w:rPr>
              <w:t>administer first aid and, if necessary, advanced life support to the traumatized patient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6809BD" w:rsidRPr="007D1EB1" w14:paraId="4BC5A14B" w14:textId="77777777" w:rsidTr="00860A2B">
        <w:trPr>
          <w:trHeight w:val="606"/>
        </w:trPr>
        <w:tc>
          <w:tcPr>
            <w:tcW w:w="674" w:type="dxa"/>
          </w:tcPr>
          <w:p w14:paraId="4C696F24" w14:textId="77777777" w:rsidR="006809BD" w:rsidRPr="007D1EB1" w:rsidRDefault="006809BD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6</w:t>
            </w:r>
          </w:p>
        </w:tc>
        <w:tc>
          <w:tcPr>
            <w:tcW w:w="8538" w:type="dxa"/>
          </w:tcPr>
          <w:p w14:paraId="03D98B67" w14:textId="06BF03BB" w:rsidR="006809BD" w:rsidRPr="007D1EB1" w:rsidRDefault="006809BD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explain the physiopathology of shock and to apply emergency treatment approaches.</w:t>
            </w:r>
          </w:p>
        </w:tc>
      </w:tr>
      <w:tr w:rsidR="00FF0B31" w:rsidRPr="007D1EB1" w14:paraId="48E0CB86" w14:textId="77777777" w:rsidTr="007D1EB1">
        <w:trPr>
          <w:trHeight w:val="212"/>
        </w:trPr>
        <w:tc>
          <w:tcPr>
            <w:tcW w:w="674" w:type="dxa"/>
          </w:tcPr>
          <w:p w14:paraId="77C9A0E5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7</w:t>
            </w:r>
          </w:p>
        </w:tc>
        <w:tc>
          <w:tcPr>
            <w:tcW w:w="8538" w:type="dxa"/>
          </w:tcPr>
          <w:p w14:paraId="0D2E6B8E" w14:textId="28B16287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plan treatment for fluid and electrolyte balance disorders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FF0B31" w:rsidRPr="007D1EB1" w14:paraId="684936A6" w14:textId="77777777" w:rsidTr="007D1EB1">
        <w:trPr>
          <w:trHeight w:val="219"/>
        </w:trPr>
        <w:tc>
          <w:tcPr>
            <w:tcW w:w="674" w:type="dxa"/>
          </w:tcPr>
          <w:p w14:paraId="72ECC292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8</w:t>
            </w:r>
          </w:p>
        </w:tc>
        <w:tc>
          <w:tcPr>
            <w:tcW w:w="8538" w:type="dxa"/>
          </w:tcPr>
          <w:p w14:paraId="7FF154A5" w14:textId="381D9CFA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plan acute and chronic pain management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FF0B31" w:rsidRPr="007D1EB1" w14:paraId="311E6FF0" w14:textId="77777777" w:rsidTr="007D1EB1">
        <w:trPr>
          <w:trHeight w:val="225"/>
        </w:trPr>
        <w:tc>
          <w:tcPr>
            <w:tcW w:w="674" w:type="dxa"/>
          </w:tcPr>
          <w:p w14:paraId="5BC2701F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9</w:t>
            </w:r>
          </w:p>
        </w:tc>
        <w:tc>
          <w:tcPr>
            <w:tcW w:w="8538" w:type="dxa"/>
          </w:tcPr>
          <w:p w14:paraId="4D542BBA" w14:textId="631BE4AE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plan cancer pain treatment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FF0B31" w:rsidRPr="007D1EB1" w14:paraId="56FC5D65" w14:textId="77777777" w:rsidTr="007D1EB1">
        <w:trPr>
          <w:trHeight w:val="217"/>
        </w:trPr>
        <w:tc>
          <w:tcPr>
            <w:tcW w:w="674" w:type="dxa"/>
          </w:tcPr>
          <w:p w14:paraId="77B91D34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10</w:t>
            </w:r>
          </w:p>
        </w:tc>
        <w:tc>
          <w:tcPr>
            <w:tcW w:w="8538" w:type="dxa"/>
          </w:tcPr>
          <w:p w14:paraId="13A25DFD" w14:textId="4020DA73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explain the use and complications of blood and blood products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FF0B31" w:rsidRPr="007D1EB1" w14:paraId="34EBFB34" w14:textId="77777777" w:rsidTr="007D1EB1">
        <w:trPr>
          <w:trHeight w:val="223"/>
        </w:trPr>
        <w:tc>
          <w:tcPr>
            <w:tcW w:w="674" w:type="dxa"/>
          </w:tcPr>
          <w:p w14:paraId="2A97C528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11</w:t>
            </w:r>
          </w:p>
        </w:tc>
        <w:tc>
          <w:tcPr>
            <w:tcW w:w="8538" w:type="dxa"/>
          </w:tcPr>
          <w:p w14:paraId="1B7364BA" w14:textId="4769558E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explain the diagnosis of brain death and donor care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FF0B31" w:rsidRPr="007D1EB1" w14:paraId="215E6562" w14:textId="77777777" w:rsidTr="007D1EB1">
        <w:trPr>
          <w:trHeight w:val="654"/>
        </w:trPr>
        <w:tc>
          <w:tcPr>
            <w:tcW w:w="674" w:type="dxa"/>
          </w:tcPr>
          <w:p w14:paraId="5C10C63E" w14:textId="77777777" w:rsidR="00FF0B31" w:rsidRPr="007D1EB1" w:rsidRDefault="00FF0B31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12</w:t>
            </w:r>
          </w:p>
        </w:tc>
        <w:tc>
          <w:tcPr>
            <w:tcW w:w="8538" w:type="dxa"/>
          </w:tcPr>
          <w:p w14:paraId="0A9215E3" w14:textId="2F03F204" w:rsidR="00FF0B31" w:rsidRPr="007D1EB1" w:rsidRDefault="00FF0B31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To be able to inform and guide patients and their relatives about general and regional anesthesia</w:t>
            </w:r>
            <w:r w:rsidR="002205A0" w:rsidRPr="007D1EB1">
              <w:rPr>
                <w:lang w:val="en-US"/>
              </w:rPr>
              <w:t>.</w:t>
            </w:r>
          </w:p>
        </w:tc>
      </w:tr>
    </w:tbl>
    <w:p w14:paraId="1B7A4FA1" w14:textId="77777777" w:rsidR="008912D4" w:rsidRPr="007D1EB1" w:rsidRDefault="008912D4" w:rsidP="002205A0">
      <w:pPr>
        <w:spacing w:line="360" w:lineRule="auto"/>
        <w:rPr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38"/>
      </w:tblGrid>
      <w:tr w:rsidR="008912D4" w:rsidRPr="007D1EB1" w14:paraId="57FB9FD0" w14:textId="77777777" w:rsidTr="00860A2B">
        <w:trPr>
          <w:trHeight w:val="414"/>
        </w:trPr>
        <w:tc>
          <w:tcPr>
            <w:tcW w:w="9212" w:type="dxa"/>
            <w:gridSpan w:val="2"/>
            <w:shd w:val="clear" w:color="auto" w:fill="94B3D6"/>
          </w:tcPr>
          <w:p w14:paraId="783302B4" w14:textId="77777777" w:rsidR="008912D4" w:rsidRPr="007D1EB1" w:rsidRDefault="008912D4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INTENDED LEARNING OUTCOME(S)</w:t>
            </w:r>
          </w:p>
        </w:tc>
      </w:tr>
      <w:tr w:rsidR="00B12F5B" w:rsidRPr="007D1EB1" w14:paraId="60423214" w14:textId="77777777" w:rsidTr="007D1EB1">
        <w:trPr>
          <w:trHeight w:val="292"/>
        </w:trPr>
        <w:tc>
          <w:tcPr>
            <w:tcW w:w="674" w:type="dxa"/>
          </w:tcPr>
          <w:p w14:paraId="6B2EC21B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</w:t>
            </w:r>
          </w:p>
        </w:tc>
        <w:tc>
          <w:tcPr>
            <w:tcW w:w="8538" w:type="dxa"/>
          </w:tcPr>
          <w:p w14:paraId="7BD973F3" w14:textId="45685D98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prepare patients for surgery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032A3685" w14:textId="77777777" w:rsidTr="007D1EB1">
        <w:trPr>
          <w:trHeight w:val="299"/>
        </w:trPr>
        <w:tc>
          <w:tcPr>
            <w:tcW w:w="674" w:type="dxa"/>
          </w:tcPr>
          <w:p w14:paraId="66880C65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2</w:t>
            </w:r>
          </w:p>
        </w:tc>
        <w:tc>
          <w:tcPr>
            <w:tcW w:w="8538" w:type="dxa"/>
          </w:tcPr>
          <w:p w14:paraId="0C506473" w14:textId="4FDB5766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explain and apply monitoring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34712865" w14:textId="77777777" w:rsidTr="007D1EB1">
        <w:trPr>
          <w:trHeight w:val="588"/>
        </w:trPr>
        <w:tc>
          <w:tcPr>
            <w:tcW w:w="674" w:type="dxa"/>
          </w:tcPr>
          <w:p w14:paraId="057A3C46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3</w:t>
            </w:r>
          </w:p>
        </w:tc>
        <w:tc>
          <w:tcPr>
            <w:tcW w:w="8538" w:type="dxa"/>
          </w:tcPr>
          <w:p w14:paraId="3D670680" w14:textId="2CB4D353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use airway equipment and endotracheal intubation, provide airway in patients with respiratory failure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4D560BED" w14:textId="77777777" w:rsidTr="00FD6EB4">
        <w:trPr>
          <w:trHeight w:val="315"/>
        </w:trPr>
        <w:tc>
          <w:tcPr>
            <w:tcW w:w="674" w:type="dxa"/>
          </w:tcPr>
          <w:p w14:paraId="74277551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4</w:t>
            </w:r>
          </w:p>
        </w:tc>
        <w:tc>
          <w:tcPr>
            <w:tcW w:w="8538" w:type="dxa"/>
          </w:tcPr>
          <w:p w14:paraId="28CCA155" w14:textId="301BE6E1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perform cardiopulmonary resuscitation in a cardiac arrest patient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21EAC92F" w14:textId="77777777" w:rsidTr="00860A2B">
        <w:trPr>
          <w:trHeight w:val="606"/>
        </w:trPr>
        <w:tc>
          <w:tcPr>
            <w:tcW w:w="674" w:type="dxa"/>
          </w:tcPr>
          <w:p w14:paraId="791458F6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8538" w:type="dxa"/>
          </w:tcPr>
          <w:p w14:paraId="1CA5DBB7" w14:textId="39750368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administer first aid and, if necessary, advanced life support to the traumatized patient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0AB6B55B" w14:textId="77777777" w:rsidTr="00860A2B">
        <w:trPr>
          <w:trHeight w:val="606"/>
        </w:trPr>
        <w:tc>
          <w:tcPr>
            <w:tcW w:w="674" w:type="dxa"/>
          </w:tcPr>
          <w:p w14:paraId="4734D169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6</w:t>
            </w:r>
          </w:p>
        </w:tc>
        <w:tc>
          <w:tcPr>
            <w:tcW w:w="8538" w:type="dxa"/>
          </w:tcPr>
          <w:p w14:paraId="505291F8" w14:textId="3B0043FA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explain the physiopathology of shock and </w:t>
            </w:r>
            <w:r w:rsidRPr="007D1EB1">
              <w:rPr>
                <w:lang w:val="en-US"/>
              </w:rPr>
              <w:t xml:space="preserve">can </w:t>
            </w:r>
            <w:r w:rsidR="00B12F5B" w:rsidRPr="007D1EB1">
              <w:rPr>
                <w:lang w:val="en-US"/>
              </w:rPr>
              <w:t>apply emergency treatment approaches.</w:t>
            </w:r>
          </w:p>
        </w:tc>
      </w:tr>
      <w:tr w:rsidR="00B12F5B" w:rsidRPr="007D1EB1" w14:paraId="118CE43C" w14:textId="77777777" w:rsidTr="007D1EB1">
        <w:trPr>
          <w:trHeight w:val="306"/>
        </w:trPr>
        <w:tc>
          <w:tcPr>
            <w:tcW w:w="674" w:type="dxa"/>
          </w:tcPr>
          <w:p w14:paraId="1E582ADE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7</w:t>
            </w:r>
          </w:p>
        </w:tc>
        <w:tc>
          <w:tcPr>
            <w:tcW w:w="8538" w:type="dxa"/>
          </w:tcPr>
          <w:p w14:paraId="37715313" w14:textId="671B1530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plan treatment for fluid and electrolyte balance disorders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655FC8B2" w14:textId="77777777" w:rsidTr="007D1EB1">
        <w:trPr>
          <w:trHeight w:val="171"/>
        </w:trPr>
        <w:tc>
          <w:tcPr>
            <w:tcW w:w="674" w:type="dxa"/>
          </w:tcPr>
          <w:p w14:paraId="651C8D96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8</w:t>
            </w:r>
          </w:p>
        </w:tc>
        <w:tc>
          <w:tcPr>
            <w:tcW w:w="8538" w:type="dxa"/>
          </w:tcPr>
          <w:p w14:paraId="1370B1C0" w14:textId="1508AD41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plan acute and chronic pain management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2A8DC16D" w14:textId="77777777" w:rsidTr="007D1EB1">
        <w:trPr>
          <w:trHeight w:val="177"/>
        </w:trPr>
        <w:tc>
          <w:tcPr>
            <w:tcW w:w="674" w:type="dxa"/>
          </w:tcPr>
          <w:p w14:paraId="26A34C7A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9</w:t>
            </w:r>
          </w:p>
        </w:tc>
        <w:tc>
          <w:tcPr>
            <w:tcW w:w="8538" w:type="dxa"/>
          </w:tcPr>
          <w:p w14:paraId="61B9A8CE" w14:textId="08EB4FCA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plan cancer pain treatment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750B4901" w14:textId="77777777" w:rsidTr="007D1EB1">
        <w:trPr>
          <w:trHeight w:val="325"/>
        </w:trPr>
        <w:tc>
          <w:tcPr>
            <w:tcW w:w="674" w:type="dxa"/>
          </w:tcPr>
          <w:p w14:paraId="1B423D3B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10</w:t>
            </w:r>
          </w:p>
        </w:tc>
        <w:tc>
          <w:tcPr>
            <w:tcW w:w="8538" w:type="dxa"/>
          </w:tcPr>
          <w:p w14:paraId="5733B09D" w14:textId="46609C33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explain the use and complications of blood and blood products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44EACA8E" w14:textId="77777777" w:rsidTr="00FD6EB4">
        <w:trPr>
          <w:trHeight w:val="383"/>
        </w:trPr>
        <w:tc>
          <w:tcPr>
            <w:tcW w:w="674" w:type="dxa"/>
          </w:tcPr>
          <w:p w14:paraId="4CFCA0A0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11</w:t>
            </w:r>
          </w:p>
        </w:tc>
        <w:tc>
          <w:tcPr>
            <w:tcW w:w="8538" w:type="dxa"/>
          </w:tcPr>
          <w:p w14:paraId="12AAFE4F" w14:textId="035523A0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explain the diagnosis of brain death and donor care</w:t>
            </w:r>
            <w:r w:rsidR="002205A0" w:rsidRPr="007D1EB1">
              <w:rPr>
                <w:lang w:val="en-US"/>
              </w:rPr>
              <w:t>.</w:t>
            </w:r>
          </w:p>
        </w:tc>
      </w:tr>
      <w:tr w:rsidR="00B12F5B" w:rsidRPr="007D1EB1" w14:paraId="5B21F56C" w14:textId="77777777" w:rsidTr="007D1EB1">
        <w:trPr>
          <w:trHeight w:val="699"/>
        </w:trPr>
        <w:tc>
          <w:tcPr>
            <w:tcW w:w="674" w:type="dxa"/>
          </w:tcPr>
          <w:p w14:paraId="7E6989B7" w14:textId="77777777" w:rsidR="00B12F5B" w:rsidRPr="007D1EB1" w:rsidRDefault="00B12F5B" w:rsidP="002205A0">
            <w:pPr>
              <w:spacing w:line="360" w:lineRule="auto"/>
              <w:rPr>
                <w:b/>
                <w:bCs/>
                <w:lang w:val="en-US"/>
              </w:rPr>
            </w:pPr>
            <w:r w:rsidRPr="007D1EB1">
              <w:rPr>
                <w:b/>
                <w:bCs/>
                <w:lang w:val="en-US"/>
              </w:rPr>
              <w:t>12</w:t>
            </w:r>
          </w:p>
        </w:tc>
        <w:tc>
          <w:tcPr>
            <w:tcW w:w="8538" w:type="dxa"/>
          </w:tcPr>
          <w:p w14:paraId="31D53368" w14:textId="74447575" w:rsidR="00B12F5B" w:rsidRPr="007D1EB1" w:rsidRDefault="006B1694" w:rsidP="002205A0">
            <w:pPr>
              <w:spacing w:line="360" w:lineRule="auto"/>
              <w:rPr>
                <w:lang w:val="en-US"/>
              </w:rPr>
            </w:pPr>
            <w:r w:rsidRPr="007D1EB1">
              <w:rPr>
                <w:lang w:val="en-US"/>
              </w:rPr>
              <w:t>Can</w:t>
            </w:r>
            <w:r w:rsidR="00B12F5B" w:rsidRPr="007D1EB1">
              <w:rPr>
                <w:lang w:val="en-US"/>
              </w:rPr>
              <w:t xml:space="preserve"> inform and guide patients and their relatives about general and regional anesthesia</w:t>
            </w:r>
            <w:r w:rsidR="002205A0" w:rsidRPr="007D1EB1">
              <w:rPr>
                <w:lang w:val="en-US"/>
              </w:rPr>
              <w:t>.</w:t>
            </w:r>
          </w:p>
        </w:tc>
      </w:tr>
    </w:tbl>
    <w:p w14:paraId="4A024A37" w14:textId="77777777" w:rsidR="00E83A44" w:rsidRPr="007D1EB1" w:rsidRDefault="00E83A44" w:rsidP="002205A0">
      <w:pPr>
        <w:spacing w:line="360" w:lineRule="auto"/>
        <w:rPr>
          <w:lang w:val="en-US"/>
        </w:rPr>
      </w:pPr>
    </w:p>
    <w:p w14:paraId="19DBD1AF" w14:textId="77777777" w:rsidR="00E83A44" w:rsidRPr="007D1EB1" w:rsidRDefault="00E83A44" w:rsidP="002205A0">
      <w:pPr>
        <w:spacing w:line="360" w:lineRule="auto"/>
        <w:rPr>
          <w:lang w:val="en-US"/>
        </w:rPr>
      </w:pPr>
    </w:p>
    <w:sectPr w:rsidR="00E83A44" w:rsidRPr="007D1EB1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68F"/>
    <w:rsid w:val="000F6FBD"/>
    <w:rsid w:val="00194992"/>
    <w:rsid w:val="002205A0"/>
    <w:rsid w:val="002D1555"/>
    <w:rsid w:val="002F6D78"/>
    <w:rsid w:val="003A21CF"/>
    <w:rsid w:val="004724E0"/>
    <w:rsid w:val="004C2848"/>
    <w:rsid w:val="005C110D"/>
    <w:rsid w:val="00624955"/>
    <w:rsid w:val="006809BD"/>
    <w:rsid w:val="006B1694"/>
    <w:rsid w:val="006C768F"/>
    <w:rsid w:val="007D1EB1"/>
    <w:rsid w:val="007D26C3"/>
    <w:rsid w:val="008818C5"/>
    <w:rsid w:val="008912D4"/>
    <w:rsid w:val="009D7B61"/>
    <w:rsid w:val="00B12F5B"/>
    <w:rsid w:val="00B67FDD"/>
    <w:rsid w:val="00BE242D"/>
    <w:rsid w:val="00CE011D"/>
    <w:rsid w:val="00D66018"/>
    <w:rsid w:val="00E83A44"/>
    <w:rsid w:val="00FD6EB4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797AEC"/>
  <w15:docId w15:val="{46DBF88F-D278-493E-A7EE-E978DEBB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25</cp:revision>
  <dcterms:created xsi:type="dcterms:W3CDTF">2022-08-13T09:11:00Z</dcterms:created>
  <dcterms:modified xsi:type="dcterms:W3CDTF">2022-08-26T06:05:00Z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2022-08-13T00:00:00Z</vt:filetime>
  </property>
</Properties>
</file>